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808BB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2823D676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1E72F5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D0F87C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7D8A419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D1C5CE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423D8B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E3DA810" w14:textId="76C504B6" w:rsidR="00FB096B" w:rsidRPr="004778DF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bCs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5C61A0">
        <w:rPr>
          <w:rFonts w:ascii="Verdana" w:hAnsi="Verdana"/>
          <w:sz w:val="18"/>
          <w:szCs w:val="18"/>
        </w:rPr>
        <w:t>„</w:t>
      </w:r>
      <w:r w:rsidR="004778DF" w:rsidRPr="004778DF">
        <w:rPr>
          <w:rFonts w:ascii="Verdana" w:hAnsi="Verdana"/>
          <w:b/>
          <w:bCs/>
          <w:sz w:val="18"/>
          <w:szCs w:val="18"/>
        </w:rPr>
        <w:t>Údržba, opravy a odstraňování závad u SMT 2021 - inspekční činnost a dozor při provádění protikorozní ochrany na ocelových konstrukcích SMT</w:t>
      </w:r>
      <w:r w:rsidR="005C61A0" w:rsidRPr="005C61A0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E6567E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5FFB3DC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34EABC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D6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93C3AF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0FF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EA8079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F3926C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E911C6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0869458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7F165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89409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E803F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91E0A8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5186F19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5F5A98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0E78" w14:textId="77777777" w:rsidR="00FB096B" w:rsidRPr="006564BB" w:rsidRDefault="004778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C452" w14:textId="77777777" w:rsidR="00FB096B" w:rsidRPr="006564BB" w:rsidRDefault="004778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195681" w14:textId="77777777" w:rsidR="00FB096B" w:rsidRPr="006564BB" w:rsidRDefault="004778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E85C50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56B02E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6DB" w14:textId="77777777" w:rsidR="00FB096B" w:rsidRPr="006564BB" w:rsidRDefault="004778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C159" w14:textId="77777777" w:rsidR="00FB096B" w:rsidRPr="006564BB" w:rsidRDefault="004778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29393E" w14:textId="77777777" w:rsidR="00FB096B" w:rsidRPr="006564BB" w:rsidRDefault="004778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DBA87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CE5998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3EC787" w14:textId="77777777" w:rsidR="00FB096B" w:rsidRPr="006564BB" w:rsidRDefault="004778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793B77" w14:textId="77777777" w:rsidR="00FB096B" w:rsidRPr="006564BB" w:rsidRDefault="004778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EB31A0" w14:textId="77777777" w:rsidR="00FB096B" w:rsidRPr="006564BB" w:rsidRDefault="004778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5DA6878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6E6A6E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99CACB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A9A3A3F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9B98051" w14:textId="77777777"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14:paraId="1C7C7FD1" w14:textId="77777777"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6F4026F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0B242B8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05A774E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7B439" w14:textId="77777777" w:rsidR="00BF031D" w:rsidRDefault="00BF031D">
      <w:r>
        <w:separator/>
      </w:r>
    </w:p>
  </w:endnote>
  <w:endnote w:type="continuationSeparator" w:id="0">
    <w:p w14:paraId="32DBB6DC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1E2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A2385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C22C6" w14:textId="0155AD8A"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305FF6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4778DF" w:rsidRPr="004778D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14:paraId="2E4EE637" w14:textId="77777777"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C69A2" w14:textId="77777777" w:rsidR="00BF031D" w:rsidRDefault="00BF031D">
      <w:r>
        <w:separator/>
      </w:r>
    </w:p>
  </w:footnote>
  <w:footnote w:type="continuationSeparator" w:id="0">
    <w:p w14:paraId="3A245957" w14:textId="77777777" w:rsidR="00BF031D" w:rsidRDefault="00BF031D">
      <w:r>
        <w:continuationSeparator/>
      </w:r>
    </w:p>
  </w:footnote>
  <w:footnote w:id="1">
    <w:p w14:paraId="238B73E3" w14:textId="77777777"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7E99B44" w14:textId="77777777"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38008E" w14:textId="77777777" w:rsidTr="00575A5C">
      <w:trPr>
        <w:trHeight w:val="925"/>
      </w:trPr>
      <w:tc>
        <w:tcPr>
          <w:tcW w:w="5041" w:type="dxa"/>
          <w:vAlign w:val="center"/>
        </w:tcPr>
        <w:p w14:paraId="3BEFDB23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F6">
            <w:rPr>
              <w:rFonts w:ascii="Verdana" w:eastAsia="Calibri" w:hAnsi="Verdana"/>
              <w:sz w:val="18"/>
              <w:szCs w:val="18"/>
            </w:rPr>
            <w:t>9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7BB6AC45" w14:textId="77777777"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14:paraId="29FBDC1D" w14:textId="77777777" w:rsidR="00BD4E85" w:rsidRDefault="00BD4E85" w:rsidP="0009080E">
          <w:pPr>
            <w:pStyle w:val="Zhlav"/>
            <w:jc w:val="right"/>
          </w:pPr>
        </w:p>
      </w:tc>
    </w:tr>
  </w:tbl>
  <w:p w14:paraId="057A0E0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FF6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778DF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43A6AF4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DA47E6-3411-4C03-8752-6CA6E20450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5</cp:revision>
  <cp:lastPrinted>2018-03-26T11:24:00Z</cp:lastPrinted>
  <dcterms:created xsi:type="dcterms:W3CDTF">2020-11-10T09:37:00Z</dcterms:created>
  <dcterms:modified xsi:type="dcterms:W3CDTF">2021-03-03T11:58:00Z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